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CA2C2D">
        <w:rPr>
          <w:rFonts w:ascii="Corbel" w:hAnsi="Corbel"/>
          <w:bCs/>
          <w:i/>
        </w:rPr>
        <w:t>UR</w:t>
      </w:r>
      <w:proofErr w:type="spellEnd"/>
      <w:r w:rsidRPr="00CA2C2D">
        <w:rPr>
          <w:rFonts w:ascii="Corbel" w:hAnsi="Corbel"/>
          <w:bCs/>
          <w:i/>
        </w:rPr>
        <w:t xml:space="preserve">  nr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1CBE20" w14:textId="2AC736A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95EFE" w:rsidRPr="00B95EFE">
        <w:rPr>
          <w:rFonts w:ascii="Corbel" w:hAnsi="Corbel"/>
          <w:smallCaps/>
          <w:sz w:val="24"/>
          <w:szCs w:val="24"/>
        </w:rPr>
        <w:t>202</w:t>
      </w:r>
      <w:r w:rsidR="00001860">
        <w:rPr>
          <w:rFonts w:ascii="Corbel" w:hAnsi="Corbel"/>
          <w:smallCaps/>
          <w:sz w:val="24"/>
          <w:szCs w:val="24"/>
        </w:rPr>
        <w:t>1</w:t>
      </w:r>
      <w:r w:rsidR="00B95EFE" w:rsidRPr="00B95EFE">
        <w:rPr>
          <w:rFonts w:ascii="Corbel" w:hAnsi="Corbel"/>
          <w:smallCaps/>
          <w:sz w:val="24"/>
          <w:szCs w:val="24"/>
        </w:rPr>
        <w:t>-202</w:t>
      </w:r>
      <w:r w:rsidR="00001860">
        <w:rPr>
          <w:rFonts w:ascii="Corbel" w:hAnsi="Corbel"/>
          <w:smallCaps/>
          <w:sz w:val="24"/>
          <w:szCs w:val="24"/>
        </w:rPr>
        <w:t>4</w:t>
      </w:r>
    </w:p>
    <w:p w14:paraId="4CB69A4E" w14:textId="1A118A27" w:rsidR="00445970" w:rsidRPr="00EA4832" w:rsidRDefault="00445970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001860">
        <w:rPr>
          <w:rFonts w:ascii="Corbel" w:hAnsi="Corbel"/>
          <w:sz w:val="20"/>
          <w:szCs w:val="20"/>
        </w:rPr>
        <w:t>3</w:t>
      </w:r>
      <w:r w:rsidR="00750A53">
        <w:rPr>
          <w:rFonts w:ascii="Corbel" w:hAnsi="Corbel"/>
          <w:sz w:val="20"/>
          <w:szCs w:val="20"/>
        </w:rPr>
        <w:t>/202</w:t>
      </w:r>
      <w:r w:rsidR="0000186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164672DD">
        <w:tc>
          <w:tcPr>
            <w:tcW w:w="2694" w:type="dxa"/>
            <w:vAlign w:val="center"/>
          </w:tcPr>
          <w:p w14:paraId="24F284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przedsiębiorstwa</w:t>
            </w:r>
          </w:p>
        </w:tc>
      </w:tr>
      <w:tr w:rsidR="0085747A" w:rsidRPr="009C54AE" w14:paraId="091F7BA7" w14:textId="77777777" w:rsidTr="164672DD">
        <w:tc>
          <w:tcPr>
            <w:tcW w:w="2694" w:type="dxa"/>
            <w:vAlign w:val="center"/>
          </w:tcPr>
          <w:p w14:paraId="05DD1B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B95EF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7777777" w:rsidR="0085747A" w:rsidRPr="009C54AE" w:rsidRDefault="00B95EFE" w:rsidP="00B95E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C-1.3a</w:t>
            </w:r>
          </w:p>
        </w:tc>
      </w:tr>
      <w:tr w:rsidR="0085747A" w:rsidRPr="009C54AE" w14:paraId="35EE47CB" w14:textId="77777777" w:rsidTr="164672DD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164672DD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164672DD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164672DD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164672DD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F7EE14" w14:textId="77777777" w:rsidTr="164672DD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15D70256" w:rsidR="0085747A" w:rsidRPr="007C58C5" w:rsidRDefault="007C5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8C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7052618" w14:textId="77777777" w:rsidTr="164672DD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164672DD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95A886" w14:textId="77777777" w:rsidTr="164672DD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164672DD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75F51EF2" w:rsidR="0085747A" w:rsidRPr="009C54AE" w:rsidRDefault="02690E06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5BCBAD">
              <w:rPr>
                <w:rFonts w:ascii="Corbel" w:hAnsi="Corbel"/>
                <w:b w:val="0"/>
                <w:sz w:val="24"/>
                <w:szCs w:val="24"/>
              </w:rPr>
              <w:t xml:space="preserve">dr hab. Dariusz Urban, prof. </w:t>
            </w:r>
            <w:proofErr w:type="spellStart"/>
            <w:r w:rsidRPr="3F5BCBA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4C42409E" w14:textId="77777777" w:rsidTr="164672DD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569A6403" w:rsidR="0085747A" w:rsidRPr="009C54AE" w:rsidRDefault="3949E9CE" w:rsidP="0083648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 xml:space="preserve">dr hab. Dariusz Urban, prof. </w:t>
            </w:r>
            <w:proofErr w:type="spellStart"/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UR</w:t>
            </w:r>
            <w:proofErr w:type="spellEnd"/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62BF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8DA04CA" w14:textId="77777777" w:rsidTr="007A711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1273CEFE" w:rsidR="00015B8F" w:rsidRPr="009C54AE" w:rsidRDefault="007C58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22FE789">
        <w:rPr>
          <w:rFonts w:ascii="Corbel" w:hAnsi="Corbel"/>
          <w:smallCaps w:val="0"/>
        </w:rPr>
        <w:t>1.3</w:t>
      </w:r>
      <w:r w:rsidR="00B95EFE" w:rsidRPr="022FE789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22FE789">
        <w:rPr>
          <w:rFonts w:ascii="Corbel" w:hAnsi="Corbel"/>
          <w:smallCaps w:val="0"/>
        </w:rPr>
        <w:t>For</w:t>
      </w:r>
      <w:r w:rsidR="00445970" w:rsidRPr="022FE789">
        <w:rPr>
          <w:rFonts w:ascii="Corbel" w:hAnsi="Corbel"/>
          <w:smallCaps w:val="0"/>
        </w:rPr>
        <w:t xml:space="preserve">ma zaliczenia przedmiotu </w:t>
      </w:r>
      <w:r w:rsidRPr="022FE789">
        <w:rPr>
          <w:rFonts w:ascii="Corbel" w:hAnsi="Corbel"/>
          <w:smallCaps w:val="0"/>
        </w:rPr>
        <w:t xml:space="preserve"> (z toku) </w:t>
      </w:r>
      <w:r w:rsidR="00B95EFE" w:rsidRPr="022FE789">
        <w:rPr>
          <w:rFonts w:ascii="Corbel" w:hAnsi="Corbel"/>
          <w:b w:val="0"/>
          <w:smallCaps w:val="0"/>
        </w:rPr>
        <w:t>(egzamin, zaliczenie z oceną, zaliczenie bez oceny)</w:t>
      </w:r>
    </w:p>
    <w:p w14:paraId="59174BCF" w14:textId="64CE14A0" w:rsidR="009C54AE" w:rsidRDefault="030A32FE" w:rsidP="022FE78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22FE789">
        <w:rPr>
          <w:rFonts w:ascii="Corbel" w:hAnsi="Corbel"/>
          <w:b w:val="0"/>
          <w:smallCaps w:val="0"/>
        </w:rPr>
        <w:t>Z</w:t>
      </w:r>
      <w:r w:rsidR="00750A53" w:rsidRPr="022FE789">
        <w:rPr>
          <w:rFonts w:ascii="Corbel" w:hAnsi="Corbel"/>
          <w:b w:val="0"/>
          <w:smallCaps w:val="0"/>
        </w:rPr>
        <w:t>aliczenie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prawidłowościami i funkcjonowaniem gospodarki finansowej 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lastRenderedPageBreak/>
              <w:t>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 xml:space="preserve">związków </w:t>
            </w:r>
            <w:proofErr w:type="spellStart"/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5F4C5D8C" w14:textId="77777777" w:rsidR="00945099" w:rsidRPr="009C54AE" w:rsidRDefault="009450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7777777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80699AF" w14:textId="77777777" w:rsidTr="00923D7D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923D7D">
        <w:tc>
          <w:tcPr>
            <w:tcW w:w="9639" w:type="dxa"/>
          </w:tcPr>
          <w:p w14:paraId="504295C1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eastAsia="Times New Roman" w:hAnsi="Corbel"/>
                <w:sz w:val="24"/>
                <w:szCs w:val="24"/>
                <w:lang w:eastAsia="pl-PL"/>
              </w:rPr>
              <w:t>Finanse przedsiębiorstw – wprowadzenie. Cel działalności przedsiębiorstw. Zasady gospodarki finansowej przedsiębiorstwa. Majątek i źródła finansowania rozwoju przedsiębiorstwa.</w:t>
            </w:r>
          </w:p>
        </w:tc>
      </w:tr>
      <w:tr w:rsidR="0085747A" w:rsidRPr="009C54AE" w14:paraId="0D31532F" w14:textId="77777777" w:rsidTr="00923D7D">
        <w:tc>
          <w:tcPr>
            <w:tcW w:w="9639" w:type="dxa"/>
          </w:tcPr>
          <w:p w14:paraId="071A0B54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hAnsi="Corbel"/>
                <w:sz w:val="24"/>
                <w:szCs w:val="24"/>
              </w:rPr>
              <w:t>Koszt kapitału w finansowaniu przedsięwzięć inwestycyjnych przedsiębiorstw, stopy procentowe; obecna i przyszła wartość kapitału.</w:t>
            </w:r>
          </w:p>
        </w:tc>
      </w:tr>
      <w:tr w:rsidR="00B56815" w:rsidRPr="009C54AE" w14:paraId="1554A370" w14:textId="77777777" w:rsidTr="00923D7D">
        <w:tc>
          <w:tcPr>
            <w:tcW w:w="9639" w:type="dxa"/>
          </w:tcPr>
          <w:p w14:paraId="3850F85C" w14:textId="77777777" w:rsidR="00B56815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B6D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finansowanie zewnętrzne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i wewnętrzne; opłacalność kredytu i leasingu jako źródeł finansowania działalności gospodarczej.</w:t>
            </w:r>
          </w:p>
        </w:tc>
      </w:tr>
      <w:tr w:rsidR="00B56815" w:rsidRPr="009C54AE" w14:paraId="2E218240" w14:textId="77777777" w:rsidTr="00923D7D">
        <w:tc>
          <w:tcPr>
            <w:tcW w:w="9639" w:type="dxa"/>
          </w:tcPr>
          <w:p w14:paraId="6B0EB423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923D7D">
        <w:tc>
          <w:tcPr>
            <w:tcW w:w="9639" w:type="dxa"/>
          </w:tcPr>
          <w:p w14:paraId="568E9B81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Pr="00020960">
              <w:rPr>
                <w:rFonts w:ascii="Corbel" w:hAnsi="Corbel"/>
                <w:sz w:val="24"/>
                <w:szCs w:val="24"/>
              </w:rPr>
              <w:t>źwigni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020960">
              <w:rPr>
                <w:rFonts w:ascii="Corbel" w:hAnsi="Corbel"/>
                <w:sz w:val="24"/>
                <w:szCs w:val="24"/>
              </w:rPr>
              <w:t xml:space="preserve"> w finansach przedsiębiorstw</w:t>
            </w:r>
            <w:r>
              <w:rPr>
                <w:rFonts w:ascii="Corbel" w:hAnsi="Corbel"/>
                <w:sz w:val="24"/>
                <w:szCs w:val="24"/>
              </w:rPr>
              <w:t>, analiza piramidalna.</w:t>
            </w:r>
          </w:p>
        </w:tc>
      </w:tr>
      <w:tr w:rsidR="00B56815" w:rsidRPr="009C54AE" w14:paraId="669460DF" w14:textId="77777777" w:rsidTr="00923D7D">
        <w:tc>
          <w:tcPr>
            <w:tcW w:w="9639" w:type="dxa"/>
          </w:tcPr>
          <w:p w14:paraId="201BD3AD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finansami przedsiębiorstwa.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14F6E1BE" w:rsidR="00B56815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  <w:vAlign w:val="center"/>
          </w:tcPr>
          <w:p w14:paraId="449BA9A2" w14:textId="77777777" w:rsidR="00B56815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26E0AE36" w:rsidR="0085747A" w:rsidRPr="009C54AE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</w:tcPr>
          <w:p w14:paraId="732620E2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274C8F14" w:rsidR="51064DE5" w:rsidRDefault="51064DE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68A47D1C" w14:textId="27306D7B" w:rsidR="560B20D3" w:rsidRDefault="560B20D3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3BAE44EB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projekt </w:t>
            </w:r>
          </w:p>
        </w:tc>
        <w:tc>
          <w:tcPr>
            <w:tcW w:w="2126" w:type="dxa"/>
          </w:tcPr>
          <w:p w14:paraId="2AB1A853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553E9B58" w:rsidR="01AA12AA" w:rsidRDefault="01AA12AA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7E503E4" w14:textId="77777777" w:rsidTr="022FE789">
        <w:tc>
          <w:tcPr>
            <w:tcW w:w="9670" w:type="dxa"/>
          </w:tcPr>
          <w:p w14:paraId="38C20FCD" w14:textId="53DDDBB2" w:rsidR="0085747A" w:rsidRPr="009C54AE" w:rsidRDefault="2DCE2CAF" w:rsidP="022FE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Warunkiem zaliczenia przedmiotu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projektu. Ocena końcowa składa się w 50% z oceny uzyskanej przez studenta z kolokwium i w 50% z oceny projektu.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>Podstawą oceny projektu są kryteria merytoryczne.</w:t>
            </w:r>
            <w:r w:rsidR="389B1085" w:rsidRPr="022FE789">
              <w:rPr>
                <w:rFonts w:ascii="Corbel" w:hAnsi="Corbel"/>
                <w:b w:val="0"/>
                <w:smallCaps w:val="0"/>
              </w:rPr>
              <w:t xml:space="preserve"> Ocena z projektu jest przeliczana zgodnie z punktacją na ocenę końcową</w:t>
            </w:r>
            <w:r w:rsidR="37C18148" w:rsidRPr="022FE789">
              <w:rPr>
                <w:rFonts w:ascii="Corbel" w:hAnsi="Corbel"/>
                <w:b w:val="0"/>
                <w:smallCaps w:val="0"/>
              </w:rPr>
              <w:t xml:space="preserve">. Zaliczenie przedmiotu na oceną dostateczną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wymaga zd</w:t>
            </w:r>
            <w:r w:rsidR="00B95EFE" w:rsidRPr="022FE789">
              <w:rPr>
                <w:rFonts w:ascii="Corbel" w:hAnsi="Corbel"/>
                <w:b w:val="0"/>
                <w:smallCaps w:val="0"/>
              </w:rPr>
              <w:t>obycia przez studenta minimum 51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% ogólnej liczby punktów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>, ocen</w:t>
            </w:r>
            <w:r w:rsidR="7038A082" w:rsidRPr="022FE789">
              <w:rPr>
                <w:rFonts w:ascii="Corbel" w:hAnsi="Corbel"/>
                <w:b w:val="0"/>
                <w:smallCaps w:val="0"/>
              </w:rPr>
              <w:t>ę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dostateczn</w:t>
            </w:r>
            <w:r w:rsidR="54724823" w:rsidRPr="022FE789">
              <w:rPr>
                <w:rFonts w:ascii="Corbel" w:hAnsi="Corbel"/>
                <w:b w:val="0"/>
                <w:smallCaps w:val="0"/>
              </w:rPr>
              <w:t>ą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plus minimum 61%, ocen</w:t>
            </w:r>
            <w:r w:rsidR="0C075677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1FC25C8B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71%, ocen</w:t>
            </w:r>
            <w:r w:rsidR="4FF2972D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7B20D55F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plus minimum 81%, ocen</w:t>
            </w:r>
            <w:r w:rsidR="26D56536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bardzo dobr</w:t>
            </w:r>
            <w:r w:rsidR="706BD53D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91%.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4F261ABA" w:rsidR="0085747A" w:rsidRPr="009C54AE" w:rsidRDefault="007C58C5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1903982E" w:rsidR="00C61DC5" w:rsidRPr="009C54AE" w:rsidRDefault="007C58C5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Bojańczyk M., Finanse przedsiębiorstwa, Oficyna Wydawnicza </w:t>
            </w:r>
            <w:proofErr w:type="spellStart"/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Dec P., </w:t>
            </w:r>
            <w:proofErr w:type="spellStart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Masiukiewicz</w:t>
            </w:r>
            <w:proofErr w:type="spellEnd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Urban D., Socha B., Przejawy </w:t>
            </w:r>
            <w:proofErr w:type="spellStart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finansyzacji</w:t>
            </w:r>
            <w:proofErr w:type="spellEnd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Wyniki badań własnych,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Annales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Univeristatis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Mariae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Curie-Skłodowska,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Sectio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Oeconomia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C82A2" w14:textId="77777777" w:rsidR="00FF34F0" w:rsidRDefault="00FF34F0" w:rsidP="00C16ABF">
      <w:pPr>
        <w:spacing w:after="0" w:line="240" w:lineRule="auto"/>
      </w:pPr>
      <w:r>
        <w:separator/>
      </w:r>
    </w:p>
  </w:endnote>
  <w:endnote w:type="continuationSeparator" w:id="0">
    <w:p w14:paraId="48BE6513" w14:textId="77777777" w:rsidR="00FF34F0" w:rsidRDefault="00FF34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78AD8" w14:textId="77777777" w:rsidR="00FF34F0" w:rsidRDefault="00FF34F0" w:rsidP="00C16ABF">
      <w:pPr>
        <w:spacing w:after="0" w:line="240" w:lineRule="auto"/>
      </w:pPr>
      <w:r>
        <w:separator/>
      </w:r>
    </w:p>
  </w:footnote>
  <w:footnote w:type="continuationSeparator" w:id="0">
    <w:p w14:paraId="73A13D58" w14:textId="77777777" w:rsidR="00FF34F0" w:rsidRDefault="00FF34F0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86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C58C5"/>
    <w:rsid w:val="007D6E56"/>
    <w:rsid w:val="007F4155"/>
    <w:rsid w:val="0081554D"/>
    <w:rsid w:val="0081707E"/>
    <w:rsid w:val="00827056"/>
    <w:rsid w:val="0083648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7B1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4F0"/>
    <w:rsid w:val="00FF5E7D"/>
    <w:rsid w:val="01AA12AA"/>
    <w:rsid w:val="01BDC142"/>
    <w:rsid w:val="022FE789"/>
    <w:rsid w:val="02690E06"/>
    <w:rsid w:val="030A32FE"/>
    <w:rsid w:val="04B6AA98"/>
    <w:rsid w:val="0570C37B"/>
    <w:rsid w:val="07AE0A2B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07FC-F225-464C-9F9C-B0F1B1C94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C922A4-364B-4FC8-88EF-EC8BA2BD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941</Words>
  <Characters>5652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19</cp:revision>
  <cp:lastPrinted>2019-02-06T12:12:00Z</cp:lastPrinted>
  <dcterms:created xsi:type="dcterms:W3CDTF">2020-10-23T15:21:00Z</dcterms:created>
  <dcterms:modified xsi:type="dcterms:W3CDTF">2021-09-03T09:34:00Z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